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F5" w:rsidRPr="00B86E0F" w:rsidRDefault="006471AA" w:rsidP="006471AA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tLeast"/>
        <w:ind w:leftChars="0"/>
        <w:rPr>
          <w:rFonts w:ascii="Georgia" w:hAnsi="Georgia" w:cs="新細明體"/>
          <w:b/>
          <w:color w:val="333333"/>
          <w:kern w:val="0"/>
          <w:sz w:val="28"/>
          <w:szCs w:val="28"/>
        </w:rPr>
      </w:pPr>
      <w:r w:rsidRPr="00B86E0F">
        <w:rPr>
          <w:rFonts w:hint="eastAsia"/>
          <w:b/>
          <w:color w:val="333333"/>
          <w:kern w:val="0"/>
          <w:sz w:val="28"/>
          <w:szCs w:val="28"/>
        </w:rPr>
        <w:t>10</w:t>
      </w:r>
      <w:r w:rsidR="00FD488F">
        <w:rPr>
          <w:b/>
          <w:color w:val="333333"/>
          <w:kern w:val="0"/>
          <w:sz w:val="28"/>
          <w:szCs w:val="28"/>
        </w:rPr>
        <w:t>7</w:t>
      </w:r>
      <w:r w:rsidR="001471F5" w:rsidRPr="00B86E0F">
        <w:rPr>
          <w:rFonts w:ascii="Georgia" w:hAnsi="Georgia" w:cs="新細明體"/>
          <w:b/>
          <w:color w:val="333333"/>
          <w:kern w:val="0"/>
          <w:sz w:val="28"/>
          <w:szCs w:val="28"/>
        </w:rPr>
        <w:t>學年度</w:t>
      </w:r>
      <w:r w:rsidR="007811EC" w:rsidRPr="00B86E0F">
        <w:rPr>
          <w:rFonts w:ascii="Georgia" w:hAnsi="Georgia" w:cs="新細明體" w:hint="eastAsia"/>
          <w:b/>
          <w:color w:val="333333"/>
          <w:kern w:val="0"/>
          <w:sz w:val="28"/>
          <w:szCs w:val="28"/>
        </w:rPr>
        <w:t>及以</w:t>
      </w:r>
      <w:r w:rsidR="00FD488F">
        <w:rPr>
          <w:rFonts w:ascii="Georgia" w:hAnsi="Georgia" w:cs="新細明體" w:hint="eastAsia"/>
          <w:b/>
          <w:color w:val="333333"/>
          <w:kern w:val="0"/>
          <w:sz w:val="28"/>
          <w:szCs w:val="28"/>
        </w:rPr>
        <w:t>後</w:t>
      </w:r>
      <w:r w:rsidR="001471F5" w:rsidRPr="00B86E0F">
        <w:rPr>
          <w:rFonts w:ascii="Georgia" w:hAnsi="Georgia" w:cs="新細明體" w:hint="eastAsia"/>
          <w:b/>
          <w:color w:val="333333"/>
          <w:kern w:val="0"/>
          <w:sz w:val="28"/>
          <w:szCs w:val="28"/>
        </w:rPr>
        <w:t>申請修讀</w:t>
      </w:r>
      <w:r w:rsidR="001471F5" w:rsidRPr="00B86E0F">
        <w:rPr>
          <w:rFonts w:ascii="Georgia" w:hAnsi="Georgia" w:cs="新細明體"/>
          <w:b/>
          <w:color w:val="333333"/>
          <w:kern w:val="0"/>
          <w:sz w:val="28"/>
          <w:szCs w:val="28"/>
        </w:rPr>
        <w:t>本系為輔系者</w:t>
      </w:r>
    </w:p>
    <w:tbl>
      <w:tblPr>
        <w:tblW w:w="5000" w:type="pct"/>
        <w:tblCellSpacing w:w="0" w:type="dxa"/>
        <w:tblInd w:w="240" w:type="dxa"/>
        <w:tblBorders>
          <w:top w:val="single" w:sz="6" w:space="0" w:color="FFFFFF"/>
          <w:bottom w:val="single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0"/>
      </w:tblGrid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政治理論組</w:t>
            </w:r>
          </w:p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政治理論組必修課程：（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政治學一（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比較政府一（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）、比較政府二（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中華民國憲法及政府一（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）、中華民國憲法及政府二（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政治理論組選修課程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：除上述之必修科目外，本組專業必修列為選修科目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10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  <w:r w:rsidR="00566BB4" w:rsidRPr="00566BB4">
              <w:rPr>
                <w:rFonts w:ascii="Georgia" w:hAnsi="Georgi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（一學年課僅修其中一學期，計入輔系學分）</w:t>
            </w:r>
            <w:bookmarkStart w:id="0" w:name="_GoBack"/>
            <w:bookmarkEnd w:id="0"/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FD488F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</w:t>
            </w:r>
            <w:r w:rsidR="00FD488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社會科學研究方法（</w:t>
            </w:r>
            <w:r w:rsidR="00FD488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="00FD488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="00FD488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、政治學方法論（</w:t>
            </w:r>
            <w:r w:rsidR="00FD488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="00FD488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、西洋政治哲學（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）、台灣地區政治經濟發展（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）、中國政治哲學（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</w:t>
            </w:r>
            <w:r w:rsidR="00FD488F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社會學／普通心理學</w:t>
            </w:r>
            <w:r w:rsidR="00FD488F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／</w:t>
            </w:r>
            <w:r w:rsidR="00FD488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人類學</w:t>
            </w:r>
            <w:r w:rsidR="00FD488F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／</w:t>
            </w:r>
            <w:r w:rsidR="00FD488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史學導論</w:t>
            </w:r>
            <w:r w:rsidR="00FD488F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／</w:t>
            </w:r>
            <w:r w:rsidR="00FD488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基本邏輯</w:t>
            </w:r>
            <w:r w:rsidR="00FD488F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="00FD488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五</w:t>
            </w:r>
            <w:r w:rsidR="00FD488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科擇一）</w:t>
            </w:r>
            <w:r w:rsidR="00FD488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（</w:t>
            </w:r>
            <w:r w:rsidR="00FD488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3</w:t>
            </w:r>
            <w:r w:rsidR="00FD488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）、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比較政治理論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一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）、中國大陸政府與政治／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中國大陸政經發展（二科擇一）（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）、現代政治思想（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E2C9B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國際關係</w:t>
            </w: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組</w:t>
            </w:r>
          </w:p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國際關係組必修課程：（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92D1A" w:rsidRPr="00892D1A" w:rsidRDefault="001471F5" w:rsidP="00892D1A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政治學一（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國際公法</w:t>
            </w:r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一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、國際公法二（</w:t>
            </w:r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）</w:t>
            </w:r>
            <w:r w:rsidR="00892D1A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br/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國際政治理論一（</w:t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407068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國際關係組選修課程：除上述之必修科目外，本組專業必修列為選修科目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 w:rsidR="00427A96"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 w:rsidR="00407068"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  <w:r w:rsidR="00566BB4" w:rsidRPr="00566BB4">
              <w:rPr>
                <w:rFonts w:ascii="Georgia" w:hAnsi="Georgi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（一學年課僅修其中一學期，計入輔系學分）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2128D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lastRenderedPageBreak/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="00FA0B6A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、</w:t>
            </w:r>
            <w:r w:rsidR="002128D5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中華民國憲法及政府（</w:t>
            </w:r>
            <w:r w:rsidR="002128D5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="002128D5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比較政府（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）、國際關係史（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）、中華民國對外關係（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）、西洋政治哲學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）、外交決策與政策（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）、中國政治</w:t>
            </w:r>
            <w:r w:rsidR="008A0C9C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哲學概論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）、國際組織（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）、中國大陸政府與政治／中國大陸政經發展（二科擇一）（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）、國際經濟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與貿易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議題（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E2C9B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公共行政</w:t>
            </w: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組</w:t>
            </w:r>
          </w:p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公共行政組必修課程：（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政治學一（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行政學一（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行政法一（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）、行政法二（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公共行政組選修課程：除上述之必修科目外，本組專業必修列為選修科目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10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  <w:r w:rsidR="00566BB4" w:rsidRPr="00566BB4">
              <w:rPr>
                <w:rFonts w:ascii="Georgia" w:hAnsi="Georgi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（一學年課僅修其中一學期，計入輔系學分）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9F201F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</w:t>
            </w:r>
            <w:r w:rsidR="009F201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中華民國憲法及政府（</w:t>
            </w:r>
            <w:r w:rsidR="009F201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="009F201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="009F201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、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比較政府</w:t>
            </w:r>
            <w:r w:rsidR="009F201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一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="009F201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）、人事行政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）、地方政府與管理（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</w:t>
            </w:r>
            <w:r w:rsidR="009F201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法學緒論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、社會科學研究方法（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）、西洋政治哲學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）、財務行政（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）、公共政策（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</w:t>
            </w:r>
            <w:r w:rsidR="009F201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公共管理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</w:t>
            </w:r>
            <w:r w:rsidR="009F201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非營利組織管理（</w:t>
            </w:r>
            <w:r w:rsidR="009F201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="009F201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）、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中國大陸政府與政治／中國大陸政經發展（二科擇一）（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</w:tbl>
    <w:p w:rsidR="001471F5" w:rsidRPr="005657CC" w:rsidRDefault="001471F5"/>
    <w:sectPr w:rsidR="001471F5" w:rsidRPr="005657CC" w:rsidSect="00B86E0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3F" w:rsidRDefault="005C323F" w:rsidP="00427A96">
      <w:r>
        <w:separator/>
      </w:r>
    </w:p>
  </w:endnote>
  <w:endnote w:type="continuationSeparator" w:id="0">
    <w:p w:rsidR="005C323F" w:rsidRDefault="005C323F" w:rsidP="0042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3F" w:rsidRDefault="005C323F" w:rsidP="00427A96">
      <w:r>
        <w:separator/>
      </w:r>
    </w:p>
  </w:footnote>
  <w:footnote w:type="continuationSeparator" w:id="0">
    <w:p w:rsidR="005C323F" w:rsidRDefault="005C323F" w:rsidP="0042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6DCB"/>
    <w:multiLevelType w:val="hybridMultilevel"/>
    <w:tmpl w:val="4EBE2588"/>
    <w:lvl w:ilvl="0" w:tplc="B0928874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5"/>
    <w:rsid w:val="00102C9E"/>
    <w:rsid w:val="001471F5"/>
    <w:rsid w:val="001B7980"/>
    <w:rsid w:val="001E2C9B"/>
    <w:rsid w:val="002128D5"/>
    <w:rsid w:val="003B1C6D"/>
    <w:rsid w:val="00407068"/>
    <w:rsid w:val="00427A96"/>
    <w:rsid w:val="00464178"/>
    <w:rsid w:val="004D71C0"/>
    <w:rsid w:val="004F58B5"/>
    <w:rsid w:val="005657CC"/>
    <w:rsid w:val="00566BB4"/>
    <w:rsid w:val="005C323F"/>
    <w:rsid w:val="006471AA"/>
    <w:rsid w:val="00673C67"/>
    <w:rsid w:val="00740DCE"/>
    <w:rsid w:val="007811EC"/>
    <w:rsid w:val="007A5EF5"/>
    <w:rsid w:val="00892D1A"/>
    <w:rsid w:val="008A0C9C"/>
    <w:rsid w:val="009F201F"/>
    <w:rsid w:val="00AD249B"/>
    <w:rsid w:val="00B779F4"/>
    <w:rsid w:val="00B86E0F"/>
    <w:rsid w:val="00DF0500"/>
    <w:rsid w:val="00E3569D"/>
    <w:rsid w:val="00F86154"/>
    <w:rsid w:val="00FA0B6A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4301D"/>
  <w15:docId w15:val="{27F7C891-8294-4B68-9742-33CB494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27A96"/>
    <w:rPr>
      <w:kern w:val="2"/>
    </w:rPr>
  </w:style>
  <w:style w:type="paragraph" w:styleId="a5">
    <w:name w:val="footer"/>
    <w:basedOn w:val="a"/>
    <w:link w:val="a6"/>
    <w:rsid w:val="00427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27A96"/>
    <w:rPr>
      <w:kern w:val="2"/>
    </w:rPr>
  </w:style>
  <w:style w:type="paragraph" w:styleId="a7">
    <w:name w:val="List Paragraph"/>
    <w:basedOn w:val="a"/>
    <w:uiPriority w:val="34"/>
    <w:qFormat/>
    <w:rsid w:val="006471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97學年度及以後申請修讀本系為輔系者</dc:title>
  <dc:creator>user</dc:creator>
  <cp:lastModifiedBy>kuanjr</cp:lastModifiedBy>
  <cp:revision>8</cp:revision>
  <cp:lastPrinted>2019-08-21T05:58:00Z</cp:lastPrinted>
  <dcterms:created xsi:type="dcterms:W3CDTF">2019-08-21T05:59:00Z</dcterms:created>
  <dcterms:modified xsi:type="dcterms:W3CDTF">2019-08-21T06:08:00Z</dcterms:modified>
</cp:coreProperties>
</file>